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35" w:rsidRDefault="00692735" w:rsidP="000B57A6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90206">
        <w:rPr>
          <w:b/>
          <w:sz w:val="28"/>
          <w:szCs w:val="28"/>
        </w:rPr>
        <w:t>Аннотация</w:t>
      </w:r>
      <w:r>
        <w:rPr>
          <w:b/>
          <w:sz w:val="28"/>
          <w:szCs w:val="28"/>
        </w:rPr>
        <w:t xml:space="preserve"> к диссертации на соискание степени магистра психологии</w:t>
      </w:r>
    </w:p>
    <w:p w:rsidR="00692735" w:rsidRDefault="00692735" w:rsidP="000B57A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ШЕВЧУК АНАСТАСИИ ПЕТРОВНЫ</w:t>
      </w:r>
    </w:p>
    <w:p w:rsidR="00692735" w:rsidRPr="00A9420D" w:rsidRDefault="00692735" w:rsidP="000B57A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Социально-коммуникативные факторы в контексте профессионального развития женщин</w:t>
      </w:r>
    </w:p>
    <w:p w:rsidR="00692735" w:rsidRDefault="00692735" w:rsidP="000B57A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Научный руководитель – ПЕТРАШ МАРИНА ДМИТРИЕВНА,</w:t>
      </w:r>
    </w:p>
    <w:p w:rsidR="00692735" w:rsidRDefault="00B34B7F" w:rsidP="000B57A6">
      <w:pPr>
        <w:spacing w:after="12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692735">
        <w:rPr>
          <w:sz w:val="28"/>
          <w:szCs w:val="28"/>
        </w:rPr>
        <w:t>оцент</w:t>
      </w:r>
      <w:r w:rsidR="00692735" w:rsidRPr="00605195">
        <w:rPr>
          <w:sz w:val="28"/>
          <w:szCs w:val="28"/>
        </w:rPr>
        <w:t xml:space="preserve"> </w:t>
      </w:r>
      <w:r w:rsidR="00692735" w:rsidRPr="00B34B7F">
        <w:rPr>
          <w:sz w:val="28"/>
          <w:szCs w:val="28"/>
        </w:rPr>
        <w:t>кафедры психологии развития и дифференциальной психологии,</w:t>
      </w:r>
      <w:r w:rsidR="0069273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к.пс.н</w:t>
      </w:r>
      <w:proofErr w:type="spellEnd"/>
      <w:r>
        <w:rPr>
          <w:sz w:val="28"/>
          <w:szCs w:val="28"/>
        </w:rPr>
        <w:t>.</w:t>
      </w:r>
    </w:p>
    <w:p w:rsidR="00692735" w:rsidRDefault="00692735" w:rsidP="000B57A6">
      <w:pPr>
        <w:spacing w:after="120" w:line="360" w:lineRule="auto"/>
        <w:jc w:val="both"/>
        <w:rPr>
          <w:sz w:val="28"/>
          <w:szCs w:val="28"/>
        </w:rPr>
      </w:pPr>
    </w:p>
    <w:p w:rsidR="00692735" w:rsidRPr="00563BE6" w:rsidRDefault="00692735" w:rsidP="00563BE6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целью изучения взаимосвязи особенностей профессионального развития</w:t>
      </w:r>
      <w:r w:rsidR="00242B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женщин со степенью выраженности социально-коммуникативных факторов были обследованы </w:t>
      </w:r>
      <w:r w:rsidRPr="003A5D50">
        <w:rPr>
          <w:sz w:val="28"/>
          <w:szCs w:val="28"/>
        </w:rPr>
        <w:t>64 женщины, в возрасте 23-55 лет, со стажем работы 0,5-35 лет</w:t>
      </w:r>
      <w:r>
        <w:rPr>
          <w:sz w:val="28"/>
          <w:szCs w:val="28"/>
        </w:rPr>
        <w:t>. Все участницы исследования являются сотрудницами Комитета по делам ЗАГС.</w:t>
      </w:r>
      <w:r w:rsidR="00242BDC">
        <w:rPr>
          <w:sz w:val="28"/>
          <w:szCs w:val="28"/>
        </w:rPr>
        <w:t xml:space="preserve"> </w:t>
      </w:r>
      <w:r>
        <w:rPr>
          <w:sz w:val="28"/>
          <w:szCs w:val="28"/>
        </w:rPr>
        <w:t>Измерялись: факторы профессионального развития (о</w:t>
      </w:r>
      <w:r w:rsidRPr="00357291">
        <w:rPr>
          <w:sz w:val="28"/>
          <w:szCs w:val="28"/>
        </w:rPr>
        <w:t>просник «Факторы профессионального развития» М.Д. Петраш</w:t>
      </w:r>
      <w:r>
        <w:rPr>
          <w:sz w:val="28"/>
          <w:szCs w:val="28"/>
        </w:rPr>
        <w:t>), уровень профессионального выгорания (м</w:t>
      </w:r>
      <w:r w:rsidRPr="00357291">
        <w:rPr>
          <w:sz w:val="28"/>
          <w:szCs w:val="28"/>
        </w:rPr>
        <w:t xml:space="preserve">етодика диагностики эмоционального выгорания К. </w:t>
      </w:r>
      <w:proofErr w:type="spellStart"/>
      <w:r w:rsidRPr="00357291">
        <w:rPr>
          <w:sz w:val="28"/>
          <w:szCs w:val="28"/>
        </w:rPr>
        <w:t>Маслач</w:t>
      </w:r>
      <w:proofErr w:type="spellEnd"/>
      <w:r>
        <w:rPr>
          <w:sz w:val="28"/>
          <w:szCs w:val="28"/>
        </w:rPr>
        <w:t>),  социально-коммуникативная компетентность (м</w:t>
      </w:r>
      <w:r w:rsidRPr="00086E62">
        <w:rPr>
          <w:sz w:val="28"/>
          <w:szCs w:val="28"/>
        </w:rPr>
        <w:t xml:space="preserve">етодика диагностики социально-коммуникативной компетентности </w:t>
      </w:r>
      <w:proofErr w:type="spellStart"/>
      <w:r w:rsidRPr="00086E62">
        <w:rPr>
          <w:sz w:val="28"/>
          <w:szCs w:val="28"/>
        </w:rPr>
        <w:t>Зеера</w:t>
      </w:r>
      <w:proofErr w:type="spellEnd"/>
      <w:r w:rsidRPr="00086E62">
        <w:rPr>
          <w:sz w:val="28"/>
          <w:szCs w:val="28"/>
        </w:rPr>
        <w:t xml:space="preserve"> Э.Ф., Павловой А.М., </w:t>
      </w:r>
      <w:proofErr w:type="spellStart"/>
      <w:r w:rsidRPr="00086E62">
        <w:rPr>
          <w:sz w:val="28"/>
          <w:szCs w:val="28"/>
        </w:rPr>
        <w:t>Сыманюк</w:t>
      </w:r>
      <w:proofErr w:type="spellEnd"/>
      <w:r w:rsidRPr="00086E62">
        <w:rPr>
          <w:sz w:val="28"/>
          <w:szCs w:val="28"/>
        </w:rPr>
        <w:t xml:space="preserve"> Э.Э.</w:t>
      </w:r>
      <w:r>
        <w:rPr>
          <w:sz w:val="28"/>
          <w:szCs w:val="28"/>
        </w:rPr>
        <w:t>), личностные свойства (м</w:t>
      </w:r>
      <w:r w:rsidRPr="0000747E">
        <w:rPr>
          <w:sz w:val="28"/>
          <w:szCs w:val="28"/>
        </w:rPr>
        <w:t xml:space="preserve">ногофакторная личностная методика Р. </w:t>
      </w:r>
      <w:proofErr w:type="spellStart"/>
      <w:r w:rsidRPr="0000747E">
        <w:rPr>
          <w:sz w:val="28"/>
          <w:szCs w:val="28"/>
        </w:rPr>
        <w:t>Кеттелла</w:t>
      </w:r>
      <w:proofErr w:type="spellEnd"/>
      <w:r w:rsidRPr="0000747E">
        <w:rPr>
          <w:sz w:val="28"/>
          <w:szCs w:val="28"/>
        </w:rPr>
        <w:t xml:space="preserve"> (форма С))</w:t>
      </w:r>
      <w:r>
        <w:rPr>
          <w:sz w:val="28"/>
          <w:szCs w:val="28"/>
        </w:rPr>
        <w:t>, профессиональные стрессоры (опросник профессиональных стрессоров). Обработка данных: сравнение средних значений, корреляционный анализ, факторный анализ, множественный регрессионный анализ. В результате исследования было выявлено, что высокая выраженность социально-коммуникативных личностных свойств, социально-коммуникативной компетентности и низкая выраженность параметров профессионального выгорания способствует благоприятному профессиональному развитию личности, а также были выделены социально-коммуникативные факторы профессионального развития, которые могут выступать в качестве ресурсного потенциала личности.</w:t>
      </w:r>
    </w:p>
    <w:sectPr w:rsidR="00692735" w:rsidRPr="00563BE6" w:rsidSect="001D7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54"/>
    <w:rsid w:val="0000747E"/>
    <w:rsid w:val="00086E62"/>
    <w:rsid w:val="00090206"/>
    <w:rsid w:val="000B57A6"/>
    <w:rsid w:val="00193736"/>
    <w:rsid w:val="001D7855"/>
    <w:rsid w:val="00242BDC"/>
    <w:rsid w:val="002622C7"/>
    <w:rsid w:val="002B3697"/>
    <w:rsid w:val="00342E0E"/>
    <w:rsid w:val="00357291"/>
    <w:rsid w:val="00360E19"/>
    <w:rsid w:val="003A5D50"/>
    <w:rsid w:val="003F6711"/>
    <w:rsid w:val="00563BE6"/>
    <w:rsid w:val="00605195"/>
    <w:rsid w:val="00692735"/>
    <w:rsid w:val="007B0DE2"/>
    <w:rsid w:val="00821BDF"/>
    <w:rsid w:val="008B7B88"/>
    <w:rsid w:val="00A9420D"/>
    <w:rsid w:val="00AC35AB"/>
    <w:rsid w:val="00B02E19"/>
    <w:rsid w:val="00B34B7F"/>
    <w:rsid w:val="00CD0261"/>
    <w:rsid w:val="00F83746"/>
    <w:rsid w:val="00FE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E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E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Настенька</dc:creator>
  <cp:lastModifiedBy>Irina A. Isaeva</cp:lastModifiedBy>
  <cp:revision>2</cp:revision>
  <dcterms:created xsi:type="dcterms:W3CDTF">2012-06-07T15:03:00Z</dcterms:created>
  <dcterms:modified xsi:type="dcterms:W3CDTF">2012-06-07T15:03:00Z</dcterms:modified>
</cp:coreProperties>
</file>